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BA" w:rsidRDefault="008D36BA" w:rsidP="008D36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03036"/>
          <w:sz w:val="36"/>
          <w:szCs w:val="36"/>
          <w:lang w:eastAsia="ru-RU"/>
        </w:rPr>
      </w:pPr>
      <w:r w:rsidRPr="008D36BA">
        <w:rPr>
          <w:rFonts w:ascii="Times New Roman" w:eastAsia="Times New Roman" w:hAnsi="Times New Roman" w:cs="Times New Roman"/>
          <w:b/>
          <w:color w:val="303036"/>
          <w:sz w:val="36"/>
          <w:szCs w:val="36"/>
          <w:lang w:eastAsia="ru-RU"/>
        </w:rPr>
        <w:t>Питание детей младшего возраста</w:t>
      </w:r>
    </w:p>
    <w:p w:rsidR="008D36BA" w:rsidRPr="008D36BA" w:rsidRDefault="008D36BA" w:rsidP="008D36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03036"/>
          <w:sz w:val="36"/>
          <w:szCs w:val="36"/>
          <w:lang w:eastAsia="ru-RU"/>
        </w:rPr>
      </w:pPr>
    </w:p>
    <w:p w:rsidR="008D36BA" w:rsidRP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этом этапе ребенка продолжают знакомить с новыми блюдами. </w:t>
      </w:r>
      <w:proofErr w:type="spellStart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Моноеда</w:t>
      </w:r>
      <w:proofErr w:type="spellEnd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ни в детском, ни во взрослом возрасте </w:t>
      </w:r>
      <w:proofErr w:type="gramStart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неприемлема</w:t>
      </w:r>
      <w:proofErr w:type="gramEnd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Расширение рациона поможет сформировать новые нейронные связи по определению вкуса, запаха и аромата того или иного блюда.</w:t>
      </w:r>
    </w:p>
    <w:p w:rsidR="008D36BA" w:rsidRP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Меню ребенка должно быть разнообразным. Диетологи рекомендуют в сутки употреблять 32 </w:t>
      </w:r>
      <w:proofErr w:type="gramStart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разных</w:t>
      </w:r>
      <w:proofErr w:type="gramEnd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пищевых продукта. Именно они помогут обеспечить организм 15 витаминами и более чем 20 минералами, которые необходимы для корректной работы органов и систем. Поэтому так важно, начиная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 ранних лет, знакомить ребенка </w:t>
      </w: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новыми продуктами, чтобы в последующем его рацион был максимально сбалансированным и полезным.</w:t>
      </w:r>
    </w:p>
    <w:p w:rsid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Однако в процессе «пищевого обучения» не стоит проявлять напористость. Все дети разные: кому-то нравятся одни блюда, кому-то ‒ другие. Если ребенок отказывается от определенной еды, не надо его заставлять. Взамен предложите аналогичный по питательной и энергетической ценности продукт.</w:t>
      </w:r>
    </w:p>
    <w:p w:rsidR="008D36BA" w:rsidRP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D36BA" w:rsidRPr="008D36BA" w:rsidRDefault="008D36BA" w:rsidP="008D36B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03036"/>
          <w:sz w:val="36"/>
          <w:szCs w:val="36"/>
          <w:lang w:eastAsia="ru-RU"/>
        </w:rPr>
      </w:pPr>
      <w:r w:rsidRPr="008D36BA">
        <w:rPr>
          <w:rFonts w:ascii="Times New Roman" w:eastAsia="Times New Roman" w:hAnsi="Times New Roman" w:cs="Times New Roman"/>
          <w:b/>
          <w:color w:val="303036"/>
          <w:sz w:val="36"/>
          <w:szCs w:val="36"/>
          <w:lang w:eastAsia="ru-RU"/>
        </w:rPr>
        <w:t>Питание детей старшего возраста и подростков</w:t>
      </w:r>
    </w:p>
    <w:p w:rsidR="008D36BA" w:rsidRP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последние годы почти в 2 раза возросла распространенность ожирения, анемии и язвенной болезни среди детей старшего возраста и подростков. </w:t>
      </w:r>
      <w:hyperlink r:id="rId4" w:tgtFrame="_blank" w:history="1">
        <w:r w:rsidRPr="008D36BA">
          <w:rPr>
            <w:rFonts w:ascii="Times New Roman" w:eastAsia="Times New Roman" w:hAnsi="Times New Roman" w:cs="Times New Roman"/>
            <w:color w:val="4DB258"/>
            <w:sz w:val="28"/>
            <w:szCs w:val="28"/>
            <w:lang w:eastAsia="ru-RU"/>
          </w:rPr>
          <w:t>Проблемы с кожей</w:t>
        </w:r>
      </w:hyperlink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тоже часто имеют подоплеку в виде неправильного питания. В школе дети нередко отдают предпочтение </w:t>
      </w:r>
      <w:proofErr w:type="spellStart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снэкам</w:t>
      </w:r>
      <w:proofErr w:type="spellEnd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фаст-фуду</w:t>
      </w:r>
      <w:proofErr w:type="spellEnd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продуктам быстрого приготовления, замещая ими полезные блюда, которые должны входить в рацион. На сегодня у диетологов нет сомнений в опасности для детского организма химических красителей, консервантов, различных добавок и модифицированных компонентов.</w:t>
      </w:r>
    </w:p>
    <w:p w:rsidR="008D36BA" w:rsidRP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Употребление продуктов с большим содержанием жира и сахара создает фон для развития в будущем </w:t>
      </w:r>
      <w:hyperlink r:id="rId5" w:tgtFrame="_blank" w:history="1">
        <w:r w:rsidRPr="008D36BA">
          <w:rPr>
            <w:rFonts w:ascii="Times New Roman" w:eastAsia="Times New Roman" w:hAnsi="Times New Roman" w:cs="Times New Roman"/>
            <w:color w:val="4DB258"/>
            <w:sz w:val="28"/>
            <w:szCs w:val="28"/>
            <w:lang w:eastAsia="ru-RU"/>
          </w:rPr>
          <w:t>ожирения</w:t>
        </w:r>
      </w:hyperlink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кариеса, дефицита витаминов и минералов.</w:t>
      </w:r>
    </w:p>
    <w:p w:rsidR="008D36BA" w:rsidRP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Энергетическая ценность рациона школьника должна соответствовать его </w:t>
      </w:r>
      <w:proofErr w:type="spellStart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энергозатратам</w:t>
      </w:r>
      <w:proofErr w:type="spellEnd"/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Так, если ребенок занимается спортом, то калорийность пищи должна быть выше. В детском питании в первую половину дня предпочтительна белково-углеводная пища, а во вторую – более легкая еда.</w:t>
      </w:r>
    </w:p>
    <w:p w:rsidR="008D36BA" w:rsidRP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Составляя рацион ребенка, стоит учитывать, что одни и те же блюда не должны повторяться в течение дня, а на протяжении недели нельзя допускать повторов более чем в 2‒3 раза.</w:t>
      </w:r>
    </w:p>
    <w:p w:rsidR="008D36BA" w:rsidRP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Завтрак для ребенка обязателен. Он должен быть сытным, чтобы покрывать потребность организма в энергии, например: молочная каша, макароны с мясом, творожная запеканка со сметаной.</w:t>
      </w:r>
    </w:p>
    <w:p w:rsidR="008D36BA" w:rsidRP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Обед рекомендуется формировать следующим образом: каша или макаронные изделия, кусочек мяса или рыбы и обязательно овощи. На десерт предпочтительнее употреблять фрукты или ягоды, а не сладости.</w:t>
      </w:r>
    </w:p>
    <w:p w:rsidR="008D36BA" w:rsidRP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Ужин – это преимущественно молочно-растительные блюда, которые легко усваиваются и не перегружают пищеварительный тракт ребенка.</w:t>
      </w:r>
    </w:p>
    <w:p w:rsidR="008D36BA" w:rsidRPr="008D36BA" w:rsidRDefault="008D36BA" w:rsidP="008D3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36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Следуя простым принципам здорового питания, вы поможете заложить основу для гармоничного развития организма ребенка, а также для дальнейшей его взрослой жизни. Надо помнить, что питание, в первую очередь, – это способ получения необходимых веществ и энергии, а не просто утоление голода. Поэтому формируйте правильные пищевые привычки у ребенка и всей семьи в целом!</w:t>
      </w:r>
    </w:p>
    <w:p w:rsidR="004E7374" w:rsidRPr="008D36BA" w:rsidRDefault="004E7374" w:rsidP="008D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7374" w:rsidRPr="008D36BA" w:rsidSect="004E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36BA"/>
    <w:rsid w:val="004E7374"/>
    <w:rsid w:val="008D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74"/>
  </w:style>
  <w:style w:type="paragraph" w:styleId="2">
    <w:name w:val="heading 2"/>
    <w:basedOn w:val="a"/>
    <w:link w:val="20"/>
    <w:uiPriority w:val="9"/>
    <w:qFormat/>
    <w:rsid w:val="008D3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6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36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vigator.mosgorzdrav.ru/pamyatki/poleznoe/esli-vyyavleno-ozhirenie/" TargetMode="External"/><Relationship Id="rId4" Type="http://schemas.openxmlformats.org/officeDocument/2006/relationships/hyperlink" Target="https://navigator.mosgorzdrav.ru/motherhood-and-childhood/podrostkovyy-vozrast/akne-u-podrost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mdou_</dc:creator>
  <cp:keywords/>
  <dc:description/>
  <cp:lastModifiedBy>mdou_</cp:lastModifiedBy>
  <cp:revision>2</cp:revision>
  <dcterms:created xsi:type="dcterms:W3CDTF">2025-06-26T07:30:00Z</dcterms:created>
  <dcterms:modified xsi:type="dcterms:W3CDTF">2025-06-26T07:31:00Z</dcterms:modified>
</cp:coreProperties>
</file>